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E03A2" w14:textId="2759D68E" w:rsidR="00F04099" w:rsidRPr="00DC1530" w:rsidRDefault="0095532B" w:rsidP="0095532B">
      <w:pPr>
        <w:jc w:val="center"/>
        <w:rPr>
          <w:b/>
        </w:rPr>
      </w:pPr>
      <w:r w:rsidRPr="0095532B">
        <w:rPr>
          <w:b/>
        </w:rPr>
        <w:drawing>
          <wp:anchor distT="0" distB="0" distL="114300" distR="114300" simplePos="0" relativeHeight="251658240" behindDoc="1" locked="0" layoutInCell="1" allowOverlap="1" wp14:anchorId="5AD22C9B" wp14:editId="540EA2B7">
            <wp:simplePos x="0" y="0"/>
            <wp:positionH relativeFrom="column">
              <wp:posOffset>4552950</wp:posOffset>
            </wp:positionH>
            <wp:positionV relativeFrom="paragraph">
              <wp:posOffset>0</wp:posOffset>
            </wp:positionV>
            <wp:extent cx="968375" cy="679450"/>
            <wp:effectExtent l="0" t="0" r="0" b="6350"/>
            <wp:wrapTight wrapText="bothSides">
              <wp:wrapPolygon edited="0">
                <wp:start x="0" y="0"/>
                <wp:lineTo x="0" y="21398"/>
                <wp:lineTo x="21246" y="21398"/>
                <wp:lineTo x="2124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968375" cy="679450"/>
                    </a:xfrm>
                    <a:prstGeom prst="rect">
                      <a:avLst/>
                    </a:prstGeom>
                  </pic:spPr>
                </pic:pic>
              </a:graphicData>
            </a:graphic>
            <wp14:sizeRelH relativeFrom="page">
              <wp14:pctWidth>0</wp14:pctWidth>
            </wp14:sizeRelH>
            <wp14:sizeRelV relativeFrom="page">
              <wp14:pctHeight>0</wp14:pctHeight>
            </wp14:sizeRelV>
          </wp:anchor>
        </w:drawing>
      </w:r>
      <w:r w:rsidR="00DC1530" w:rsidRPr="00DC1530">
        <w:rPr>
          <w:b/>
        </w:rPr>
        <w:t>Duvauchelle Primary School’s Health Education Delivery Statement 2019 – 2020.</w:t>
      </w:r>
    </w:p>
    <w:p w14:paraId="42C0564C" w14:textId="77777777" w:rsidR="00DC1530" w:rsidRDefault="00DC1530" w:rsidP="0095532B">
      <w:pPr>
        <w:jc w:val="both"/>
      </w:pPr>
      <w:bookmarkStart w:id="0" w:name="_GoBack"/>
      <w:bookmarkEnd w:id="0"/>
    </w:p>
    <w:p w14:paraId="5EB0A10A" w14:textId="4CD4A4A8" w:rsidR="00DC1530" w:rsidRPr="00DC1530" w:rsidRDefault="00DC1530" w:rsidP="0095532B">
      <w:pPr>
        <w:jc w:val="both"/>
        <w:rPr>
          <w:u w:val="single"/>
        </w:rPr>
      </w:pPr>
      <w:r w:rsidRPr="00DC1530">
        <w:rPr>
          <w:u w:val="single"/>
        </w:rPr>
        <w:t>Legal requirement:</w:t>
      </w:r>
    </w:p>
    <w:p w14:paraId="301A669F" w14:textId="14BDB1BA" w:rsidR="00DC1530" w:rsidRDefault="00DC1530" w:rsidP="0095532B">
      <w:pPr>
        <w:jc w:val="both"/>
      </w:pPr>
      <w:r>
        <w:t>Under Section 60(b) of the Education Act 1989 (amended by the Education Standards Act 2001) the Board of trustees are required to produce a written statement every two years, following consultation with the school’s community, about how the school will implement Heath Education.</w:t>
      </w:r>
    </w:p>
    <w:p w14:paraId="4C57F2B4" w14:textId="6506BDD4" w:rsidR="00DC1530" w:rsidRDefault="00DC1530" w:rsidP="0095532B">
      <w:pPr>
        <w:jc w:val="both"/>
      </w:pPr>
    </w:p>
    <w:p w14:paraId="71F5FF5C" w14:textId="77777777" w:rsidR="00DC1530" w:rsidRDefault="00DC1530" w:rsidP="0095532B">
      <w:pPr>
        <w:jc w:val="both"/>
      </w:pPr>
      <w:r>
        <w:t xml:space="preserve">The Duvauchelle Primary School BOT consulted in August 2019. </w:t>
      </w:r>
    </w:p>
    <w:p w14:paraId="4EAD5112" w14:textId="055256E7" w:rsidR="00DC1530" w:rsidRDefault="00DC1530" w:rsidP="0095532B">
      <w:pPr>
        <w:jc w:val="both"/>
      </w:pPr>
      <w:r>
        <w:t>The next consultation is due in 2021.</w:t>
      </w:r>
    </w:p>
    <w:p w14:paraId="42DC844E" w14:textId="20CC7A81" w:rsidR="00DC1530" w:rsidRDefault="00DC1530" w:rsidP="0095532B">
      <w:pPr>
        <w:jc w:val="both"/>
      </w:pPr>
    </w:p>
    <w:p w14:paraId="5F847C5B" w14:textId="2BAB6F59" w:rsidR="00DC1530" w:rsidRDefault="00DC1530" w:rsidP="0095532B">
      <w:pPr>
        <w:jc w:val="both"/>
        <w:rPr>
          <w:u w:val="single"/>
        </w:rPr>
      </w:pPr>
      <w:r w:rsidRPr="00DC1530">
        <w:rPr>
          <w:u w:val="single"/>
        </w:rPr>
        <w:t>Implementation:</w:t>
      </w:r>
    </w:p>
    <w:p w14:paraId="6ADB6E7D" w14:textId="76CDF9A6" w:rsidR="00DC1530" w:rsidRDefault="00DC1530" w:rsidP="0095532B">
      <w:pPr>
        <w:jc w:val="both"/>
      </w:pPr>
      <w:r>
        <w:t>In the New Zealand Curriculum (NZC) Health and Physical Education are linked into one curriculum learning area. Within this area there are seven key areas. The areas that relate specifically to Health Education are:</w:t>
      </w:r>
    </w:p>
    <w:p w14:paraId="56EF55CE" w14:textId="016CD5C3" w:rsidR="00DC1530" w:rsidRDefault="00DC1530" w:rsidP="0095532B">
      <w:pPr>
        <w:pStyle w:val="ListParagraph"/>
        <w:numPr>
          <w:ilvl w:val="0"/>
          <w:numId w:val="1"/>
        </w:numPr>
        <w:jc w:val="both"/>
      </w:pPr>
      <w:r>
        <w:t>Mental Health</w:t>
      </w:r>
    </w:p>
    <w:p w14:paraId="475137E3" w14:textId="6C2BF7AD" w:rsidR="00DC1530" w:rsidRDefault="00DC1530" w:rsidP="0095532B">
      <w:pPr>
        <w:pStyle w:val="ListParagraph"/>
        <w:numPr>
          <w:ilvl w:val="0"/>
          <w:numId w:val="1"/>
        </w:numPr>
        <w:jc w:val="both"/>
      </w:pPr>
      <w:r>
        <w:t>Food and Nutrition</w:t>
      </w:r>
    </w:p>
    <w:p w14:paraId="6DC9A31A" w14:textId="51A3BF81" w:rsidR="00DC1530" w:rsidRDefault="00DC1530" w:rsidP="0095532B">
      <w:pPr>
        <w:pStyle w:val="ListParagraph"/>
        <w:numPr>
          <w:ilvl w:val="0"/>
          <w:numId w:val="1"/>
        </w:numPr>
        <w:jc w:val="both"/>
      </w:pPr>
      <w:r>
        <w:t>Body care and physical safety</w:t>
      </w:r>
    </w:p>
    <w:p w14:paraId="11F69A8C" w14:textId="3806E4EA" w:rsidR="00DC1530" w:rsidRDefault="00DC1530" w:rsidP="0095532B">
      <w:pPr>
        <w:pStyle w:val="ListParagraph"/>
        <w:numPr>
          <w:ilvl w:val="0"/>
          <w:numId w:val="1"/>
        </w:numPr>
        <w:jc w:val="both"/>
      </w:pPr>
      <w:r>
        <w:t>Sexuality education.</w:t>
      </w:r>
    </w:p>
    <w:p w14:paraId="603E9CBA" w14:textId="77777777" w:rsidR="00277ADC" w:rsidRPr="00277ADC" w:rsidRDefault="00DC1530" w:rsidP="0095532B">
      <w:pPr>
        <w:jc w:val="both"/>
        <w:rPr>
          <w:rFonts w:ascii="Times New Roman" w:eastAsia="Times New Roman" w:hAnsi="Times New Roman" w:cs="Times New Roman"/>
          <w:lang w:val="en-NZ"/>
        </w:rPr>
      </w:pPr>
      <w:r>
        <w:t>For detailed information on the</w:t>
      </w:r>
      <w:r w:rsidR="00277ADC">
        <w:t xml:space="preserve"> Health and PE Learning Area please visit </w:t>
      </w:r>
      <w:hyperlink r:id="rId6" w:history="1">
        <w:r w:rsidR="00277ADC" w:rsidRPr="00277ADC">
          <w:rPr>
            <w:rFonts w:ascii="Times New Roman" w:eastAsia="Times New Roman" w:hAnsi="Times New Roman" w:cs="Times New Roman"/>
            <w:color w:val="0000FF"/>
            <w:u w:val="single"/>
            <w:lang w:val="en-NZ"/>
          </w:rPr>
          <w:t>https://nzcurriculum.tki.org.nz/The-New-Zealand-Curriculum/Health-and-physical-education</w:t>
        </w:r>
      </w:hyperlink>
    </w:p>
    <w:p w14:paraId="7B88B241" w14:textId="5D0F773E" w:rsidR="00DC1530" w:rsidRDefault="00DC1530" w:rsidP="0095532B">
      <w:pPr>
        <w:jc w:val="both"/>
      </w:pPr>
    </w:p>
    <w:p w14:paraId="355E600A" w14:textId="625B554E" w:rsidR="00277ADC" w:rsidRDefault="00277ADC" w:rsidP="0095532B">
      <w:pPr>
        <w:jc w:val="both"/>
      </w:pPr>
      <w:r>
        <w:t>Duvauchelle Primary School uses a range of programmes to teach health. Some of these are:</w:t>
      </w:r>
    </w:p>
    <w:p w14:paraId="0F51B178" w14:textId="77777777" w:rsidR="00277ADC" w:rsidRDefault="00277ADC" w:rsidP="0095532B">
      <w:pPr>
        <w:pStyle w:val="ListParagraph"/>
        <w:numPr>
          <w:ilvl w:val="0"/>
          <w:numId w:val="2"/>
        </w:numPr>
        <w:jc w:val="both"/>
      </w:pPr>
      <w:r>
        <w:t>Mindfulness</w:t>
      </w:r>
    </w:p>
    <w:p w14:paraId="28CBC292" w14:textId="4E98B1F5" w:rsidR="00277ADC" w:rsidRDefault="00277ADC" w:rsidP="0095532B">
      <w:pPr>
        <w:pStyle w:val="ListParagraph"/>
        <w:numPr>
          <w:ilvl w:val="0"/>
          <w:numId w:val="2"/>
        </w:numPr>
        <w:jc w:val="both"/>
      </w:pPr>
      <w:r>
        <w:t>Keeping ourselves Safe (NZ Police)</w:t>
      </w:r>
    </w:p>
    <w:p w14:paraId="2AC97493" w14:textId="492C6F30" w:rsidR="00277ADC" w:rsidRDefault="00277ADC" w:rsidP="0095532B">
      <w:pPr>
        <w:pStyle w:val="ListParagraph"/>
        <w:numPr>
          <w:ilvl w:val="0"/>
          <w:numId w:val="2"/>
        </w:numPr>
        <w:jc w:val="both"/>
      </w:pPr>
      <w:r>
        <w:t>Life Education</w:t>
      </w:r>
    </w:p>
    <w:p w14:paraId="049ABAB8" w14:textId="5A5E9FA2" w:rsidR="00277ADC" w:rsidRDefault="00277ADC" w:rsidP="0095532B">
      <w:pPr>
        <w:pStyle w:val="ListParagraph"/>
        <w:numPr>
          <w:ilvl w:val="0"/>
          <w:numId w:val="2"/>
        </w:numPr>
        <w:jc w:val="both"/>
      </w:pPr>
      <w:r>
        <w:t>Navigating the Journey (Family Planning)</w:t>
      </w:r>
    </w:p>
    <w:p w14:paraId="2EA7B8B4" w14:textId="52EFE8DB" w:rsidR="00277ADC" w:rsidRDefault="00277ADC" w:rsidP="0095532B">
      <w:pPr>
        <w:jc w:val="both"/>
      </w:pPr>
      <w:r>
        <w:t xml:space="preserve"> </w:t>
      </w:r>
    </w:p>
    <w:p w14:paraId="58C50621" w14:textId="3E290FB1" w:rsidR="00277ADC" w:rsidRDefault="00277ADC" w:rsidP="0095532B">
      <w:pPr>
        <w:jc w:val="both"/>
      </w:pPr>
      <w:r>
        <w:t>After consultation, the parent community acknowledged that Sexuality Education is taught to our Year 6 students using the resource created by Family Planning (</w:t>
      </w:r>
      <w:r>
        <w:t>Navigating the Journey</w:t>
      </w:r>
      <w:r>
        <w:t xml:space="preserve">). The primary purpose of this is provide knowledge, skills and understandings to develop positive attitudes towards sexuality and to understand the processes as they enter puberty. </w:t>
      </w:r>
    </w:p>
    <w:p w14:paraId="484BDA7C" w14:textId="21099114" w:rsidR="00277ADC" w:rsidRDefault="00277ADC" w:rsidP="0095532B">
      <w:pPr>
        <w:jc w:val="both"/>
      </w:pPr>
    </w:p>
    <w:p w14:paraId="070F716E" w14:textId="6FB870F6" w:rsidR="00277ADC" w:rsidRPr="00DC1530" w:rsidRDefault="00277ADC" w:rsidP="0095532B">
      <w:pPr>
        <w:jc w:val="both"/>
      </w:pPr>
      <w:r>
        <w:t>The Principal is required to ensure that parents understand that they may withdraw their child from the parts of the Health and PE curriculum relating to sexuality. Parents must make this request in writing and the child is to have other supervision during that time. This does not extend to exclusion at any other time when a teacher deals with a question raised by another student that relates to sexuality education.</w:t>
      </w:r>
    </w:p>
    <w:sectPr w:rsidR="00277ADC" w:rsidRPr="00DC1530" w:rsidSect="002C12E0">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altName w:val="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F352CA"/>
    <w:multiLevelType w:val="hybridMultilevel"/>
    <w:tmpl w:val="C1C2A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BB58F9"/>
    <w:multiLevelType w:val="hybridMultilevel"/>
    <w:tmpl w:val="22884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530"/>
    <w:rsid w:val="00277ADC"/>
    <w:rsid w:val="002C12E0"/>
    <w:rsid w:val="003A7561"/>
    <w:rsid w:val="005F3F8D"/>
    <w:rsid w:val="0095532B"/>
    <w:rsid w:val="00A22A48"/>
    <w:rsid w:val="00DC1530"/>
    <w:rsid w:val="00F0409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7F0A6"/>
  <w15:chartTrackingRefBased/>
  <w15:docId w15:val="{FF2FCDE4-92BF-D84C-A692-F2DD40BE5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NZ"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1530"/>
    <w:pPr>
      <w:ind w:left="720"/>
      <w:contextualSpacing/>
    </w:pPr>
  </w:style>
  <w:style w:type="character" w:styleId="Hyperlink">
    <w:name w:val="Hyperlink"/>
    <w:basedOn w:val="DefaultParagraphFont"/>
    <w:uiPriority w:val="99"/>
    <w:semiHidden/>
    <w:unhideWhenUsed/>
    <w:rsid w:val="00277A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0939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zcurriculum.tki.org.nz/The-New-Zealand-Curriculum/Health-and-physical-education" TargetMode="External"/><Relationship Id="rId5" Type="http://schemas.openxmlformats.org/officeDocument/2006/relationships/image" Target="media/image1.tif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305</Words>
  <Characters>1740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2019-10-23T01:29:00Z</dcterms:created>
  <dcterms:modified xsi:type="dcterms:W3CDTF">2019-10-23T01:31:00Z</dcterms:modified>
</cp:coreProperties>
</file>